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附件10</w:t>
      </w:r>
      <w:bookmarkStart w:id="0" w:name="_GoBack"/>
      <w:bookmarkEnd w:id="0"/>
    </w:p>
    <w:p>
      <w:pPr>
        <w:spacing w:before="156" w:beforeLines="50" w:after="156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36"/>
        </w:rPr>
        <w:t>中小学校和幼儿园新冠肺炎防控工作流程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530"/>
        <w:gridCol w:w="4155"/>
        <w:gridCol w:w="3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1" w:type="dxa"/>
            <w:noWrap w:val="0"/>
            <w:vAlign w:val="top"/>
          </w:tcPr>
          <w:p>
            <w:pP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3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返校（园）前2周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返校（园）当天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返校（园）后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学生</w:t>
            </w:r>
          </w:p>
        </w:tc>
        <w:tc>
          <w:tcPr>
            <w:tcW w:w="453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1.居家活动，健康生活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2.不提前返校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3.理性认识疫情，做好科学防护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4.配合学校管理登记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5.配合在线教学安排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1.入校前量体温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2.佩戴口罩、勤洗手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3.自驾车及陪同人员不得进校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4.报到后不离开校园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1.配合学校健康监测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2.佩戴口罩，保持卫生行为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3.做好日常个人用品消毒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4.保持教室卫生整洁，注意通风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家长</w:t>
            </w:r>
          </w:p>
        </w:tc>
        <w:tc>
          <w:tcPr>
            <w:tcW w:w="453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1.健康监测，每日上报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2.居家活动，通风消毒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3.外出防护，保持卫生行为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4.健康饮食，规律作息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1.健康监测，上报信息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2.安全出行，远离人群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3.外出防护，注意卫生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1.健康监测，每日上报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2.于校（园）门口指定处错峰接送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3.外出防护，保持卫生行为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4.信息共享，保持家校沟通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班主任</w:t>
            </w:r>
          </w:p>
        </w:tc>
        <w:tc>
          <w:tcPr>
            <w:tcW w:w="453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1.做好科学防护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2.做好健康教育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3.准备在线教学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4.督促做好学生14天健康记录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5.线上远程办公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1.做好健康教育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2.汇总健康信息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1.加强健康教育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2.询问观察学生情况，逐日报告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3.督促学生健康检查和手部消毒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4.采用网络登记上报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5.协助追踪学生病情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校医</w:t>
            </w:r>
          </w:p>
        </w:tc>
        <w:tc>
          <w:tcPr>
            <w:tcW w:w="453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 xml:space="preserve">1.疫情监测并每日上报 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2.隔离疑似，联系定点医院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3.培训疫情防控工作人员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4.指导卫生消毒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5.加强个人防护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1.监测返校（园）人员体征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2.疫情信息上报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3.隔离疑似病例，联系定点医院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4.指导卫生消毒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5.加强个人防护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1.师生健康监测，逐日上报疫情信息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2.隔离疑似病例，联系定点医院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3.健康宣教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4.指导卫生消毒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5.加强个人防护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453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1.公布返校（园）日期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2.普及防控知识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3.完善应急预案及防控制度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4.物资保障，全面消毒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5.确保校车通行安全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6.疫情监测，信息上报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1.监测教职员工及学生健康信息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2.出入校园管控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3.监测后勤保障人员健康状况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4.环境、设备、桌椅消毒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5.安排错峰用餐并持续至疫情消除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1.禁止不必要的集体活动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2.疫情监测，每日上报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3.通风消毒，放置洗手液、肥皂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4.加强进出校园管理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5.医疗与物资保障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6.加强食堂食品安全管理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75A8D"/>
    <w:rsid w:val="1927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2020-03-19T10:49:00Z</dcterms:created>
  <dc:creator>杨飞霞</dc:creator>
  <cp:lastModifiedBy>杨飞霞</cp:lastModifiedBy>
  <dcterms:modified xsi:type="dcterms:W3CDTF">2020-03-19T10:49:29Z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