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附件9</w:t>
      </w:r>
    </w:p>
    <w:p>
      <w:pPr>
        <w:snapToGrid w:val="0"/>
        <w:spacing w:line="6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32"/>
        </w:rPr>
      </w:pPr>
    </w:p>
    <w:p>
      <w:pPr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32"/>
        </w:rPr>
      </w:pPr>
      <w:r>
        <w:rPr>
          <w:rFonts w:hint="eastAsia" w:ascii="方正小标宋简体" w:eastAsia="方正小标宋简体"/>
          <w:color w:val="000000"/>
          <w:sz w:val="44"/>
          <w:szCs w:val="32"/>
        </w:rPr>
        <w:t>江西省学校防控新冠肺炎疫情卫生</w:t>
      </w:r>
    </w:p>
    <w:p>
      <w:pPr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32"/>
        </w:rPr>
      </w:pPr>
      <w:r>
        <w:rPr>
          <w:rFonts w:hint="eastAsia" w:ascii="方正小标宋简体" w:eastAsia="方正小标宋简体"/>
          <w:color w:val="000000"/>
          <w:sz w:val="44"/>
          <w:szCs w:val="32"/>
        </w:rPr>
        <w:t>清洁消毒工作指南</w:t>
      </w:r>
    </w:p>
    <w:p>
      <w:pPr>
        <w:snapToGrid w:val="0"/>
        <w:spacing w:line="60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为做好新冠肺炎疫情防控工作，最大程度减少新冠肺炎病毒对学生和幼儿造成危害，根据国家制定的各级各类学校（幼儿园）预防控制指南，结合卫健部门对学校卫生清洁消毒要求，制定本指南。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一、个人卫生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（一）教职员工、学生（幼儿）要做好健康监测。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（二）新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冠肺炎流行期间，会议室、教室内人员密集空间戴一次性医用口罩，有咳嗽症状的人员要佩戴一次性医用外科口罩。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（三）鼓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励学生（幼儿）多到室外空旷场所活动，多晒太阳。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（四）严格落实手部卫生清洁措施。在咳嗽、打喷嚏后，摸公共物品后，餐前便后，接触宠物后，有分泌物污染手时都要用肥皂或洗手液流动水七步洗手法洗手。必要时也可用快速手消毒液搓揉双手。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（五）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食堂工作人员工作时应穿工作服，工作服应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当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定期清洗、消毒（可用流通蒸汽或煮沸消毒30分钟，或先用500mg/L的含氯消毒液浸泡30分钟，然后常规清洗），接触食物时应戴口罩和帽子。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二、环境卫生清洁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（一）校区环境应以卫生清洁为主，预防性消毒为辅，避免过度消毒。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（二）每天应及时清除校园内落叶、积水、污水、污物等，室内地面应每天至少湿式清洁一次；校园公共卫生间、公用垃圾桶应每天清洁和消毒，及时清倒废弃杂物，避免蚊蝇等病媒生物滋生。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）加强各类学习、生活、娱乐、工作场所的卫生和通风，如教室、图书馆、活动室、休息室等应每天开窗通风，保持空气流通。温暖季节宜实行全日开窗；寒冷季节可在课前和课间休息期间开启教室和走廊的门窗换气，每日开窗不少于3次，每次30分钟以上。通风条件不良的建筑，可采用排气扇进行机械通风换气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（四）通风条件较差的室内场所，尽量减少人员进出。可采用紫外线灯定期照射消毒（具体操作见本文第三部分），可根据实际需要调整消毒频次。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五）疫情期间，加强校园各类场所如教室、图书馆、活动室、室内体育馆等的日常预防性消毒，公共上课场所（如音乐室、舞蹈室、电脑室）要求一批次学生进去消毒一次。（具体方法见本文第三、六部分）。校园内出现发热、咳嗽等症状并有14天内重点疫区停留史和与疑似病例接触史的，应及时与属地卫健部门联系，开展即时消毒和终末消毒（具体方法见本文的第四、五、六部分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三、日常清洁及预防性消毒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（一）手部消毒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学校应在校园内配置足量的洗手设施。新冠肺炎疫情期间，学校应配备充足的肥皂或洗手液，督促学生在入校后、从校外返回后、饭前便后、集体活动前后等进行洗手，双手被呼吸道分泌物弄污后(如打喷嚏、咳嗽、清洁鼻子)，触摸眼睛、鼻及口后，应用肥皂或洗手液和流动水进行洗手，洗手后用清洁的毛巾或纸巾擦干，不要共用毛巾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必要时用75%的乙醇或有效碘含量为3000mg/L～5000mg/L的消毒溶液擦拭1～3分钟。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（二）空气消毒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每天室内通风不少于3次，可采用紫外线灯照射或空气消毒机消毒。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1.紫外线灯照射消毒：在无人条件下开启，每次连续照射不少于1小时，每天一次。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2.空气消毒机消毒：可采用紫外线循环风、高压静电循环风等类型的空气消毒机，按照设备使用说明书操作使用。提倡有人条件下开启使用。具体清洗消毒方法参照集中空调通风系统卫生、清洗规范执行。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3.室内空气可采用500mg/L有效氯溶液，用超低容量喷雾器喷洒消毒。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（三）空调滤网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每周清洗消毒1次，过滤网可用有效氯浓度为250mg/L～500mg/L的含氯消毒剂浸泡30秒后用清水冲净晾干。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（四）地面、物体表面消毒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地面可用含有效氯浓度为250mg/L～500mg/L含氯消毒剂拖拭，作用30分钟后再用清水拖拭干净；讲台、课桌椅、窗台、角橱、门窗把手、毛巾格、床栏、电话机、开关、洗手盆、坐便器、台面、玩具架、玩具收纳筐等高频接触的部位可用250mg/L～500mg/L含氯消毒剂擦拭，作用30分钟后再用清水擦拭干净，每天至少一次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（五）集体食堂厨房的清洁消毒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每餐工作完毕用清洁剂如洗洁精清洁各种厨具餐具表面，并用清水冲洗干净，保持卫生。厨房地面可用含有效氯250mg/L～500mg/L的含氯消毒剂拖拭，作用30分钟后，再用清水洗净，每天至少一次。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（六）</w:t>
      </w:r>
      <w:bookmarkStart w:id="0" w:name="OLE_LINK3"/>
      <w:bookmarkStart w:id="1" w:name="OLE_LINK4"/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集体食堂餐具</w:t>
      </w:r>
      <w:bookmarkEnd w:id="0"/>
      <w:bookmarkEnd w:id="1"/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1.餐（饮）具应先清洗后消毒。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2.首选物理消毒方法，流通蒸汽100℃作用20～30分钟，或煮沸消毒作用15～30分钟，或餐具消毒柜消毒。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3.不能使用热力消毒的餐饮具可采用化学消毒法，可用0.1%～0.2%过氧乙酸溶液或有效溴或有效氯含量为250mg/L～500mg/L的消毒溶液浸泡30分钟，消毒后用清水冲洗，以去除残留消毒剂，保洁备用。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（七）体育运动器械消毒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应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定期进行湿式清洁，必要时用0.05%～0.1%过氧乙酸溶液、有效溴或有效氯含量为250mg/L～500mg/L的消毒溶液擦拭消毒，作用30分钟后用清水与干净的抹布擦去残留的消毒剂或晾干。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（八）校医室诊疗用品消毒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1.体温计用0.2%过氧乙酸溶液或有效溴含量为1000mg/L的消毒溶液浸泡30分钟，然后用清水冲洗去除残留消毒剂，保洁备用。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2.听诊器、血压计等物品用0.2%过氧乙酸溶液或有效溴或有效氯含量为250mg/L～500mg/L的消毒溶液擦拭消毒，作用30分钟后用清水与干净的抹布擦去残留的消毒剂。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3.红外线测温仪的探头可用75%乙醇擦拭消毒。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（九）卫生间的消毒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可用有效氯浓度250mg/L～500mg/L的含氯消毒剂擦拭门把手、水龙头、马桶按钮、洗手台面等，或用以上消毒液放入喷雾器中进行空间及表面喷雾到湿润，等待30分钟后，开窗通风，清水洗净。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（十）卫生洁具的消毒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可用有效氯含量为1000mg/L的含氯消毒剂浸泡或擦拭消毒，作用30分钟后，清水冲洗干净，晾干待用。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（十一）校车的消毒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无空调的校车应开窗通风，有空调的校车到终点后应开窗通风；校车内座椅、扶手、吊环等表面用75%乙醇或1.5%～3.0%过氧化氢消毒湿巾擦拭；车内空调滤网每周清洁消毒一次，滤网可浸泡于有效氯浓度250mg/L～500mg/L的含氯消毒剂30分钟后用清水冲净晾干后使用；无窗密闭的校车，可在人员清空后用移动紫外线灯照消毒1小时,或可用有效氯浓度250mg/L～500mg/L的含氯消毒喷雾消毒，作用30分钟后，开启空调外循环通风换气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color w:val="000000"/>
          <w:sz w:val="32"/>
          <w:szCs w:val="32"/>
        </w:rPr>
        <w:t>（十二）宿舍的消毒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宿舍进行彻底清洁，每天专人巡查清扫并进行登记。要定期开窗通风，对宿舍地面、墙壁、门把手、床具、课桌椅等物体表面进行预防性消毒，可用有效氯浓度为500mg/L的含氯消毒液擦拭，作用30分钟后用清水擦拭干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四、即时消毒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学校发现发热或有呼吸道症状人员及新冠肺炎疑似病例时，应立即进行隔离，学校保健医生立即上报属地卫健部门，对该患者所活动过的场所与接触过的物品，要在当地卫健部门指导下进行彻底消毒。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（一）消毒人员应在卫健部门指导下做好个人卫生防护，消毒完成后及时进行清洁消毒。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（二）在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卫健部门的指导下对疑似病例和亲密接触人员的生活用品（包括文具、餐具、洗漱用品等）、随身物品、排泄物、呕吐物（含口鼻分泌物、粪便、脓液、痂皮等）等进行即时消毒。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五、终末消毒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发现疑似病例送至定点医院送院治疗后，学校应及时联系属地卫健部门对学校环境进行终末消毒。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六、常见消毒剂及配制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（一）有效氯浓度500mg/L的含氯消毒剂配制方法：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1.84消毒液（标识有效氯含量5%）：按消毒液和水的比例为1：99稀释。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2.消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毒粉（标识有效氯含量12%，20克/包）：1包消毒粉加4.8升水。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3.含氯泡腾片（标识有效氯含量500mg/片）：1片溶于1升水。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4.次氯酸水消毒剂（有效氯浓度为500mg/L）：无须稀释，直接使用。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（二）75%乙醇消毒液：又称75%酒精消毒液，直接使用。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（三）其他消毒剂：按产品标签标识以杀灭肠道致病菌的浓度进行配制和使用。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七、注意事项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（一）含氯消毒剂有皮肤黏膜刺激性，配置和使用时应戴口罩和手套。儿童请勿触碰。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" w:eastAsia="仿宋_GB2312"/>
          <w:color w:val="000000"/>
          <w:sz w:val="32"/>
          <w:szCs w:val="32"/>
        </w:rPr>
        <w:t>（二）乙醇消毒液使用应远离火源。</w:t>
      </w: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588" w:bottom="1871" w:left="1588" w:header="851" w:footer="1191" w:gutter="0"/>
          <w:cols w:space="720" w:num="1"/>
          <w:docGrid w:type="lines" w:linePitch="312" w:charSpace="0"/>
        </w:sectPr>
      </w:pPr>
    </w:p>
    <w:p/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宋体" w:hAnsi="宋体"/>
        <w:color w:val="FFFFFF"/>
        <w:sz w:val="28"/>
      </w:rPr>
      <w:t>—</w:t>
    </w:r>
    <w:r>
      <w:rPr>
        <w:rFonts w:hint="eastAsia"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49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—</w:t>
    </w:r>
    <w:r>
      <w:rPr>
        <w:rFonts w:hint="eastAsia" w:ascii="宋体" w:hAnsi="宋体"/>
        <w:color w:val="FFFFFF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宋体" w:hAnsi="宋体"/>
        <w:color w:val="FFFFFF"/>
        <w:sz w:val="28"/>
      </w:rPr>
      <w:t>—</w:t>
    </w:r>
    <w:r>
      <w:rPr>
        <w:rFonts w:hint="eastAsia"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50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—</w:t>
    </w:r>
    <w:r>
      <w:rPr>
        <w:rFonts w:hint="eastAsia" w:ascii="宋体" w:hAnsi="宋体"/>
        <w:color w:val="FFFFFF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宋体" w:hAnsi="宋体"/>
        <w:color w:val="FFFFFF"/>
        <w:sz w:val="28"/>
      </w:rPr>
      <w:t>—</w:t>
    </w:r>
    <w:r>
      <w:rPr>
        <w:rFonts w:hint="eastAsia"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49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—</w:t>
    </w:r>
    <w:r>
      <w:rPr>
        <w:rFonts w:hint="eastAsia" w:ascii="宋体" w:hAnsi="宋体"/>
        <w:color w:val="FFFFFF"/>
        <w:sz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04A17"/>
    <w:rsid w:val="2AB37269"/>
    <w:rsid w:val="2C00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2020-03-19T10:46:00Z</dcterms:created>
  <dc:creator>杨飞霞</dc:creator>
  <cp:lastModifiedBy>杨飞霞</cp:lastModifiedBy>
  <dcterms:modified xsi:type="dcterms:W3CDTF">2020-03-19T10:48:47Z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