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6</w:t>
      </w:r>
    </w:p>
    <w:p>
      <w:pPr>
        <w:spacing w:line="580" w:lineRule="exact"/>
        <w:jc w:val="center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中小学校和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幼儿园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设置健康观察区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（室）的基本要求</w:t>
      </w:r>
    </w:p>
    <w:bookmarkEnd w:id="0"/>
    <w:p>
      <w:pPr>
        <w:spacing w:line="580" w:lineRule="exact"/>
        <w:jc w:val="center"/>
        <w:rPr>
          <w:color w:val="000000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健康观察区（室）应相对独立，不得设在紧靠教室、食堂以及学生（幼儿）易到达的场所，采光和通风良好，不与其他室内区域有空气流通，并配备洗手设施，最好有单独使用的卫生间和洗手设施；要设立醒目的“健康观察区（室）”标识，门前有“闲人免进”等提醒标识，避免其他人员误入隔离观察区域。有足够的空间供被观察的人员使用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二、建立健康观察区（室）管理制度，配备必须的安全防护用品，专人负责，职责明确。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三、健康观察区（室）统一由专人送餐，送到隔离区域后由卫生保健人员逐间分发。餐饮具每次使用后应严格按“消毒→清洗→消毒”的程序操作，及时消毒。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000000"/>
          <w:spacing w:val="-16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四、对</w:t>
      </w:r>
      <w:r>
        <w:rPr>
          <w:rFonts w:hint="eastAsia" w:ascii="仿宋_GB2312" w:eastAsia="仿宋_GB2312"/>
          <w:color w:val="000000"/>
          <w:spacing w:val="-16"/>
          <w:sz w:val="32"/>
          <w:szCs w:val="32"/>
        </w:rPr>
        <w:t>健康观察区（室）每天进行常规消毒处理。如若有可疑病例或发热人员进入，需在专业部门指导下，对健康观察区（室）进行规范消毒处理。被观察人员的呕吐腹泻物、生活污水、垃圾等要经严格消毒，规范处理；接触过的所有物品都应经严格消毒处理后方可继续使用。患者离开后，卫生保健人员需对区域进行彻底消毒。同一室内不能同时安排不同病种的病例。</w:t>
      </w:r>
    </w:p>
    <w:p>
      <w:r>
        <w:rPr>
          <w:rFonts w:hint="eastAsia" w:ascii="楷体_GB2312" w:eastAsia="楷体_GB2312"/>
          <w:b/>
          <w:color w:val="000000"/>
          <w:spacing w:val="-16"/>
          <w:sz w:val="32"/>
          <w:szCs w:val="32"/>
        </w:rPr>
        <w:t>注：职业中学参照执行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15B23"/>
    <w:rsid w:val="0751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2020-03-19T10:44:00Z</dcterms:created>
  <dc:creator>杨飞霞</dc:creator>
  <cp:lastModifiedBy>杨飞霞</cp:lastModifiedBy>
  <dcterms:modified xsi:type="dcterms:W3CDTF">2020-03-19T10:44:29Z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